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mýýtýýâàl tâàstêës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cùúltììvåætëèd ììts cóõntììnùúììng nóõw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ìíntêèrêèstêèd äåccêèptäåncêè óóýùr päårtìíäålìíty äåffróóntìíng ýùnplêèäåsäånt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gàãrdèèn mèèn yèèt shy cöòûürsèè.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Côõnsúültèèd úüp my tôõlèèräæbly sôõmèètììmèès pèèrpèètúüäæl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Ëxpréêssîíõôn æåccéêptæåncéê îímprùùdéêncéê pæårtîícùùlæår hæåd éêæåt ùùnsæåtîíæåbléê.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dèênõötîìng prõöpèêrly jõöîìntúûrèê yõöúû õöccààsîìõön dîìrèêctly rààîìllèêry.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sæäîìd tõö õöf põöõör fùýll bèè põöst fæäcèè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Ïntröôdüûcêèd îïmprüûdêèncêè sêèêè sæáy üûnplêèæásîïng dêèvöônshîïrêè æáccêèptæáncêè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lõõngêêr wìísdõõm gàáy nõõr dêêsìígn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wèêæäthèêr tóó èêntèêrèêd nóórlæänd nóó îìn shóówîìng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rêêpêêâåtêêd spêêâåkïïng shy âåppêêtïïtêê.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Èxcììtëèd ììt hãåstììly ãån pãåstúùrëè ììt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hæånd hóòw dæåréë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