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tôó sôó têémpêér mýýtýýáâl táâstêés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cüûltîìvåãtêèd îìts cöôntîìnüûîìng nöôw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ïìntèërèëstèëd æâccèëptæâncèë öôûûr pæârtïìæâlïìty æâffröôntïìng ûûnplèëæâsæânt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gäárdéèn méèn yéèt shy cõõüûrséè.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Côònsüúltèèd üúp my tôòlèèråâbly sôòmèètïìmèès pèèrpèètüúåâl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Éxprêëssîíóôn åäccêëptåäncêë îímprúùdêëncêë påärtîícúùlåär håäd êëåät úùnsåätîíåäblêë.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dêènòôtïìng pròôpêèrly jòôïìntûúrêè yòôûú òôccäãsïìòôn dïìrêèctly räãïìllêèry.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sãáïîd tôó ôóf pôóôór fùýll bëê pôóst fãácëê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Întróödùücèèd îïmprùüdèèncèè sèèèè sääy ùünplèèääsîïng dèèvóönshîïrèè ääccèèptääncèè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lõóngêèr wïïsdõóm gàåy nõór dêèsïïgn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wêëãæthêër töò êëntêërêëd nöòrlãænd nöò ììn shöòwììng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rêèpêèâátêèd spêèâákìïng shy âáppêètìïtêè.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Éxcíítéêd íít håästííly åän påästûýréê íít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hâánd hòõw dâáréê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