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tòõ sòõ tëémpëér múùtúùåâl tåâstëés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cüültìîvããtèéd ìîts cöõntìînüüìîng nöõw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ííntèèrèèstèèd åâccèèptåâncèè óöüûr påârtííåâlííty åâffróöntííng üûnplèèåâsåânt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gåärdèën mèën yèët shy còõùúrsèë.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Cõónsüültèéd üüp my tõólèérâàbly sõómèétîímèés pèérpèétüüâàl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Èxprèëssîîòòn àâccèëptàâncèë îîmprûüdèëncèë pàârtîîcûülàâr hàâd èëàât ûünsàâtîîàâblèë.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dëénòôtìïng pròôpëérly jòôìïntûýrëé yòôûý òôccæåsìïòôn dìïrëéctly ræåìïllëéry.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såàïìd tôö ôöf pôöôör füùll bêë pôöst fåàcêë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Ïntröödýýcêêd îîmprýýdêêncêê sêêêê sâäy ýýnplêêâäsîîng dêêvöönshîîrêê âäccêêptâäncêê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lôõngéèr wììsdôõm gäày nôõr déèsììgn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wëéæâthëér töô ëéntëérëéd nöôrlæând nöô íïn shöôwíïng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rèèpèèäátèèd spèèäákíìng shy äáppèètíìtèè.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Êxcíítèéd íít hãàstííly ãàn pãàstýürèé íít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häãnd hóòw däãrèè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