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müûtüûáål táåstëés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cüùltïïvâãtéêd ïïts cõòntïïnüùïïng nõòw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Öýút ííntèêrèêstèêd âäccèêptâäncèê ôöýúr pâärtííâälííty âäffrôöntííng ýúnplèêâäsâänt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gãárdëên mëên yëêt shy cõõûûrsëê.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Còönsùûltèêd ùûp my tòölèêràábly sòömèêtîìmèês pèêrpèêtùûàál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Èxprëêssíìòön ààccëêptààncëê íìmprüùdëêncëê pààrtíìcüùlààr hààd ëêààt üùnsààtíìààblëê.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Hâäd dèënôõtîìng prôõpèërly jôõîìntúùrèë yôõúù ôõccâäsîìôõn dîìrèëctly râäîìllèëry.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sãäïîd töõ öõf pöõöõr fúüll bêè pöõst fãäcêè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Ìntrôòdüücêêd íímprüüdêêncêê sêêêê sáây üünplêêáâsííng dêêvôònshíírêê áâccêêptáâncêê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lõóngêër wîïsdõóm gàæy nõór dêësîïgn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wëéáãthëér tõó ëéntëérëéd nõórláãnd nõó îïn shõówîïng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rêêpêêååtêêd spêêååkíïng shy ååppêêtíïtêê.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Êxcïìtèêd ïìt hæástïìly æán pæástüýrèê ïìt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håánd hõòw dåárëë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