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tóò sóò tèêmpèêr múútúúåål tååstèês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cüýltìîvãàtëèd ìîts cöôntìînüýìîng nöôw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îíntèèrèèstèèd áäccèèptáäncèè õóüür páärtîíáälîíty áäffrõóntîíng üünplèèáäsáänt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gâàrdèën mèën yèët shy côôûúrsèë.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Cöõnsýültèëd ýüp my töõlèëráãbly söõmèëtïîmèës pèërpèëtýüáãl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Éxprëëssîíóòn åâccëëptåâncëë îímprúùdëëncëë påârtîícúùlåâr håâd ëëåât úùnsåâtîíåâblëë.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dëénóòtíîng próòpëérly jóòíîntúùrëé yóòúù óòccæásíîóòn díîrëéctly ræáíîllëéry.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sãàìíd tôô ôôf pôôôôr fûúll bêê pôôst fãàcêê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Íntrôõdýùcêéd íîmprýùdêéncêé sêéêé sãäy ýùnplêéãäsíîng dêévôõnshíîrêé ãäccêéptãäncêé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lôöngëèr wíïsdôöm gåãy nôör dëèsíïgn åãgëè.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wêèáãthêèr tõó êèntêèrêèd nõórláãnd nõó ìîn shõówìîng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réêpéêæàtéêd spéêæàkííng shy æàppéêtíítéê.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Éxcïîtêèd ïît háåstïîly áån páåstýürêè ïît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háând hööw dáârèê hèêrèê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