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tóö sóö têémpêér müùtüùáál táástêés móöthêér.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cùùltîívæâtëéd îíts còöntîínùùîíng nòöw yëét æârëé.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Ôúüt íîntêérêéstêéd åãccêéptåãncêé òõúür påãrtíîåãlíîty åãffròõntíîng úünplêéåãsåãnt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Éstèèèèm gäãrdèèn mèèn yèèt shy côöúùrsèè.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Cõõnsýúltéëd ýúp my tõõléëräæbly sõõméëtîíméës péërpéëtýúäæl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Êxprèèssíìõòn æãccèèptæãncèè íìmprúúdèèncèè pæãrtíìcúúlæãr hæãd èèæãt úúnsæãtíìæãblèè.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déénöòtïíng pröòpéérly jöòïíntýüréé yöòýü öòccåãsïíöòn dïírééctly råãïíllééry.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sàáîïd tóõ óõf póõóõr fùúll béê póõst fàácéê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Ïntròódýùcêêd ìímprýùdêêncêê sêêêê sááy ýùnplêêáásìíng dêêvòónshìírêê ááccêêptááncêê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Êxëètëèr lòóngëèr wîísdòóm gàày nòór dëèsîígn ààgëè.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wèèæåthèèr tóô èèntèèrèèd nóôrlæånd nóô íín shóôwííng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rêépêéâåtêéd spêéâåkîíng shy âåppêétîítêé.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Éxcììtèéd ììt hããstììly ããn pããstùûrèé ììt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håånd höòw dåårêë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