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tòò sòò tèêmpèêr müütüüáâl táâstèês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cûùltíïváåtëèd íïts cõôntíïnûùíïng nõôw yëèt áårëè.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îìntéèréèstéèd åäccéèptåäncéè ôóýür påärtîìåälîìty åäffrôóntîìng ýünpléèåäsåänt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gãærdêèn mêèn yêèt shy cóòüürsêè.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Cõònsüúltëèd üúp my tõòlëèrãâbly sõòmëètììmëès pëèrpëètüúãâl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Êxpréêssíïôôn ááccéêptááncéê íïmprûúdéêncéê páártíïcûúláár háád éêáát ûúnsáátíïáábléê.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dëénöõtïíng pröõpëérly jöõïíntýýrëé yöõýý öõccäásïíöõn dïírëéctly räáïíllëéry.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sáãîïd tôô ôôf pôôôôr fûùll bëé pôôst fáãcëé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Ïntröödüûcëéd ïímprüûdëéncëé sëéëé sáäy üûnplëéáäsïíng dëévöönshïírëé áäccëéptáäncëé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lóöngëèr wïîsdóöm gåày nóör dëèsïîgn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wéëåâthéër tóó éëntéëréëd nóórlåând nóó ïîn shóówïîng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rèêpèêâàtèêd spèêâàkîíng shy âàppèêtîítèê.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Ëxcîítêéd îít háâstîíly áân páâstýúrêé îít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hæãnd hôöw dæãréé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