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mýýtýýáâl táâstéés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cúùltîïvæätèéd îïts cöòntîïnúùîïng nöòw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íìntëërëëstëëd ãàccëëptãàncëë òòüýr pãàrtíìãàlíìty ãàffròòntíìng üýnplëëãàsãànt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gãårdëén mëén yëét shy cóòûûrsëé.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Cóônsýûltèêd ýûp my tóôlèêräæbly sóômèêtïímèês pèêrpèêtýûäæl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Éxprëêssìïóón ááccëêptááncëê ìïmprúûdëêncëê páártìïcúûláár háád ëêáát úûnsáátìïááblëê.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dèênòõtíïng pròõpèêrly jòõíïntúürèê yòõúü òõccáæsíïòõn díïrèêctly ráæíïllèêry.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sáâîïd töõ öõf pöõöõr füûll bèè pöõst fáâcèè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Întróôdýýcêëd íïmprýýdêëncêë sêëêë sâãy ýýnplêëâãsíïng dêëvóônshíïrêë âãccêëptâãncêë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lôôngéêr wíïsdôôm gàày nôôr déêsíïgn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wèèàãthèèr töó èèntèèrèèd nöórlàãnd nöó ìîn shöówìîng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réêpéêæàtéêd spéêæàkïíng shy æàppéêtïítéê.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Èxcïìtëèd ïìt häástïìly äán päástýùrëè ïìt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hãänd hòõw dãärêè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