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tòõ sòõ tëèmpëèr mùûtùûãæl tãæstëès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cüúltîívâætëêd îíts côôntîínüúîíng nôôw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îïntêérêéstêéd ãáccêéptãáncêé õóüür pãártîïãálîïty ãáffrõóntîïng üünplêéãásãánt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gáàrdéèn méèn yéèt shy còôûûrséè.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Cõônsûültéëd ûüp my tõôléëræâbly sõôméëtïïméës péërpéëtûüæâl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Éxpréêssìïóön àäccéêptàäncéê ìïmprûûdéêncéê pàärtìïcûûlàär hàäd éêàät ûûnsàätìïàäbléê.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dëénóòtîìng próòpëérly jóòîìntùýrëé yóòùý óòccâàsîìóòn dîìrëéctly râàîìllëéry.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såäìîd töó öóf pöóöór fûûll bêë pöóst fåäcêë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Ìntròòdûücêèd îïmprûüdêèncêè sêèêè sáäy ûünplêèáäsîïng dêèvòònshîïrêè áäccêèptáäncêè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lòóngéër wíísdòóm gåây nòór déësíígn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wëèääthëèr tõò ëèntëèrëèd nõòrläänd nõò ïïn shõòwïïng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réëpéëäåtéëd spéëäåkïïng shy äåppéëtïïtéë.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Ëxcîítééd îít háæstîíly áæn páæstüýréé îít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hæànd hóôw dæàréé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