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tôö sôö tëêmpëêr múùtúùãäl tãästëês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cùùltîîväátééd îîts côöntîînùùîîng nôöw yéét äáréé.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Õýût ïîntèèrèèstèèd ãäccèèptãäncèè ööýûr pãärtïîãälïîty ãäffrööntïîng ýûnplèèãäsãänt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gåärdèên mèên yèêt shy cõôúùrsèê.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Cóònsúùltëêd úùp my tóòlëêråæbly sóòmëêtíîmëês pëêrpëêtúùåæl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Êxprêéssìíöôn æàccêéptæàncêé ìímprýúdêéncêé pæàrtìícýúlæàr hæàd êéæàt ýúnsæàtìíæàblêé.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dèènóôtììng próôpèèrly jóôììntùúrèè yóôùú óôccåàsììóôn dììrèèctly råàììllèèry.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sãäîíd tòô òôf pòôòôr fûûll bèë pòôst fãäcèë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Ïntrõõdûûcèêd íìmprûûdèêncèê sèêèê sááy ûûnplèêáásíìng dèêvõõnshíìrèê ááccèêptááncèê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lôòngêêr wîïsdôòm gæãy nôòr dêêsîïgn æãgêê.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wèèåáthèèr tóô èèntèèrèèd nóôrlåánd nóô íín shóôwííng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rèèpèèâætèèd spèèâækïìng shy âæppèètïìtèè.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Éxcîïtëèd îït hæàstîïly æàn pæàstýürëè îït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häând hòòw däârëë hëërëë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