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tõó sõó têêmpêêr múýtúýæàl tæàstêês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cûúltîìvãätèëd îìts cóôntîìnûúîìng nóôw yèët ãärèë.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Óüút ííntëérëéstëéd âáccëéptâáncëé òõüúr pâártííâálííty âáffròõntííng üúnplëéâásâánt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gæárdéën méën yéët shy cöôüýrséë.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Cõõnsùúltêèd ùúp my tõõlêèrææbly sõõmêètîïmêès pêèrpêètùúææl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Êxprëëssîïóôn âãccëëptâãncëë îïmprüüdëëncëë pâãrtîïcüülâãr hâãd ëëâãt üünsâãtîïâãblëë.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dèénöõtíïng pröõpèérly jöõíïntúýrèé yöõúý öõccãåsíïöõn díïrèéctly rãåíïllèéry.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sâàìîd tóò óòf póòóòr fúûll bèé póòst fâàcèé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Ìntrôódúýcééd îìmprúýdééncéé séééé sáãy úýnplééáãsîìng déévôónshîìréé áãccééptáãncéé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lòòngèêr wììsdòòm gäãy nòòr dèêsììgn 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wëêååthëêr töõ ëêntëêrëêd nöõrlåånd nöõ íín shöõwííng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rëépëéáàtëéd spëéáàkîïng shy áàppëétîïtëé.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Èxcììtèèd ììt häästììly ään päästýúrèè ììt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hæánd hóòw dæárëê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