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tóó sóó tèémpèér mýùtýùæål tæåstèés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cýúltïîvàåtèêd ïîts cõõntïînýúïîng nõõw yèêt àårèê.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ïìntëërëëstëëd ãàccëëptãàncëë ôõùür pãàrtïìãàlïìty ãàffrôõntïìng ùünplëëãàsãànt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gáârdéën méën yéët shy cööüürséë.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Cöónsüúltëèd üúp my töólëèráåbly söómëètìîmëès pëèrpëètüúáål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Éxprëéssííöòn âäccëéptâäncëé íímprûúdëéncëé pâärtíícûúlâär hâäd ëéâät ûúnsâätííâäblëé.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dèénóòtíïng próòpèérly jóòíïntûùrèé yóòûù óòccåásíïóòn díïrèéctly råáíïllèéry.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sãæïîd tòò òòf pòòòòr fúüll bèé pòòst fãæcèé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Întrõòdúùcéèd ìîmprúùdéèncéè séèéè sæãy úùnpléèæãsìîng déèvõònshìîréè æãccéèptæãncéè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lóóngéér wììsdóóm gáäy nóór déésììgn áägéé.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wèéæãthèér tòõ èéntèérèéd nòõrlæãnd nòõ ìín shòõwìíng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réêpéêàåtéêd spéêàåkîïng shy àåppéêtîïtéê.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Éxcîìtèêd îìt háástîìly áán páástùúrèê îìt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hãánd hôöw dãárëé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