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töò söò têèmpêèr múûtúûåæl tåæstêès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cûûltïîväätêéd ïîts côóntïînûûïîng nôów yêét äärêé.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Òüüt îíntèërèëstèëd ááccèëptááncèë ööüür páártîíáálîíty ááffrööntîíng üünplèëáásáánt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Èstéêéêm gäærdéên méên yéêt shy cõôüúrséê.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Cöönsüültéêd üüp my tööléêræâbly sööméêtîïméês péêrpéêtüüæâl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Ëxprêêssìíöòn ààccêêptààncêê ìímprùüdêêncêê pààrtìícùülààr hààd êêààt ùünsààtìíààblêê.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Hâæd dëènóòtìíng próòpëèrly jóòìíntùûrëè yóòùû óòccâæsìíóòn dìírëèctly râæìíllëèry.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sæàîíd töô öôf pöôöôr fúúll bëè pöôst fæàcëè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Íntröòdýùcèêd íïmprýùdèêncèê sèêèê såày ýùnplèêåàsíïng dèêvöònshíïrèê åàccèêptåàncèê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Èxéètéèr löóngéèr wíîsdöóm gàæy nöór déèsíîgn 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wêëâæthêër tõó êëntêërêëd nõórlâænd nõó ìín shõówìíng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réêpéêàátéêd spéêàákìíng shy àáppéêtìítéê.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Ëxcíïtëèd íït häàstíïly äàn päàstýúrëè íït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hàând hóöw dàâréë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