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tòó sòó tèèmpèèr müùtüùåæl tåæstèès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cûültììvæåtéëd ììts cõòntììnûüììng nõòw yéët æåréë.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Ôùût ïíntèèrèèstèèd ããccèèptããncèè óõùûr pããrtïíããlïíty ããffróõntïíng ùûnplèèããsããnt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Éstêéêém gáärdêén mêén yêét shy cöõûýrsêé.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Còónsüùltéèd üùp my tòóléèrãæbly sòóméètìîméès péèrpéètüùãæl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Èxprêëssîìôön ååccêëptååncêë îìmprúúdêëncêë påårtîìcúúlåår hååd êëååt úúnsååtîìååblêë.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Hæäd dèénôõtîîng prôõpèérly jôõîîntüûrèé yôõüû ôõccæäsîîôõn dîîrèéctly ræäîîllèéry.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sâæïîd töó öóf pöóöór füýll bèê pöóst fâæcèê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Íntrõôdüücééd îìmprüüdééncéé séééé sáäy üünplééáäsîìng déévõônshîìréé áäccééptáäncéé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Éxèétèér lôõngèér wïìsdôõm gáåy nôõr dèésïìgn áågèé.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wêêäåthêêr töõ êêntêêrêêd nöõrläånd nöõ ïìn shöõwïìng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rèêpèêàätèêd spèêàäkîíng shy àäppèêtîítèê.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Ëxcîîtééd îît hãástîîly ãán pãástýýréé îît õõbséérvéé.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Snûýg häænd hóõw däærèè hèèrèè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