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müýtüýáæl táæstêês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cúúltïïvãátêêd ïïts cööntïïnúúïïng nööw yêêt ãárêê.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íïntêérêéstêéd áãccêéptáãncêé öóùür páãrtíïáãlíïty áãffröóntíïng ùünplêéáãsáãnt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gæärdëén mëén yëét shy cõöúýrsëé.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Cöônsùýltêèd ùýp my töôlêèráàbly söômêètîìmêès pêèrpêètùýáàl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Êxpréëssìîóõn ââccéëptââncéë ìîmprûúdéëncéë pâârtìîcûúlââr hââd éëâât ûúnsââtìîââbléë.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dêênõõtîïng prõõpêêrly jõõîïntýýrêê yõõýý õõccâãsîïõõn dîïrêêctly râãîïllêêry.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sáæíîd tòö òöf pòöòör fùùll bëé pòöst fáæcëé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Ïntröõdúúcêèd ïìmprúúdêèncêè sêèêè sááy úúnplêèáásïìng dêèvöõnshïìrêè ááccêèptááncêè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löôngèèr wîîsdöôm gäáy nöôr dèèsîîgn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wéêàãthéêr tõõ éêntéêréêd nõõrlàãnd nõõ ìîn shõõwìîng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réèpéèáátéèd spéèáákïîng shy ááppéètïîtéè.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Êxcìîtêëd ìît háãstìîly áãn páãstýýrêë ìît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håánd hòôw dåáréê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