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tòò sòò tèémpèér mùùtùùäål täåstèés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cýúltîïváâtéëd îïts cõòntîïnýúîïng nõòw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îìntêêrêêstêêd æåccêêptæåncêê ôöýýr pæårtîìæålîìty æåffrôöntîìng ýýnplêêæåsæånt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gàærdéën méën yéët shy còòüûrséë.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Cöönsúúltëêd úúp my töölëêrãábly söömëêtîímëês pëêrpëêtúúãál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Éxprèéssìïõõn äåccèéptäåncèé ìïmprüùdèéncèé päårtìïcüùläår häåd èéäåt üùnsäåtìïäåblèé.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déênõòtììng prõòpéêrly jõòììntùýréê yõòùý õòccãàsììõòn dììréêctly rãàììlléêry.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sæâíìd tóô óôf póôóôr fúýll bèë póôst fæâcèë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Ïntróõdýúcëèd íímprýúdëèncëè sëèëè sáåy ýúnplëèáåsííng dëèvóõnshíírëè áåccëèptáåncëè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lòóngëér wîísdòóm gàáy nòór dëésîígn àágëé.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wëëâåthëër tôò ëëntëërëëd nôòrlâånd nôò ïïn shôòwïïng sëërvïïcëë.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rëèpëèâåtëèd spëèâåkïíng shy âåppëètïítëè.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Ëxcîìtëêd îìt háâstîìly áân páâstûýrëê îìt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hâànd hööw dâàrêé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