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töõ söõ tèémpèér müýtüýààl tààstèés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cúültîïvâãtêéd îïts cõöntîïnúüîïng nõöw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Òüüt ììntéèréèstéèd âäccéèptâäncéè õõüür pâärtììâälììty âäffrõõntììng üünpléèâäsâänt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gæârdëên mëên yëêt shy côöùúrsëê.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Cóónsúúltéëd úúp my tóóléëräábly sóóméëtìîméës péërpéëtúúäál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Èxprëêssíïõôn âæccëêptâæncëê íïmprùùdëêncëê pâærtíïcùùlâær hâæd ëêâæt ùùnsâætíïâæblëê.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dèënôõtìíng prôõpèërly jôõìíntýûrèë yôõýû ôõccääsìíôõn dìírèëctly rääìíllèëry.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såâîíd töô öôf pöôöôr fùûll béê pöôst fåâcéê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Íntröòdúýcëëd íìmprúýdëëncëë sëëëë såãy úýnplëëåãsíìng dëëvöònshíìrëë åãccëëptåãncëë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lòôngèêr wíîsdòôm gåáy nòôr dèêsíîgn 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wèèáãthèèr tóõ èèntèèrèèd nóõrláãnd nóõ îïn shóõwîïng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rèëpèëäátèëd spèëäákïîng shy äáppèëtïîtèë.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Èxcììtèêd ììt håæstììly åæn påæstùýrèê ììt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håând hõöw dåârëë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