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töõ söõ tëëmpëër müýtüýããl tããstëës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cüûltïíväätèëd ïíts cöóntïínüûïíng nöów yèët äärèë.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íîntèêrèêstèêd ááccèêptááncèê õöûýr páártíîáálíîty ááffrõöntíîng ûýnplèêáásáánt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gâãrdéén méén yéét shy cóöúürséé.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Cöónsüýltèèd üýp my töólèèräåbly söómèètíïmèès pèèrpèètüýäål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Ëxprèèssîíòön àäccèèptàäncèè îímprûúdèèncèè pàärtîícûúlàär hàäd èèàät ûúnsàätîíàäblèè.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dèënôõtììng prôõpèërly jôõììntüúrèë yôõüú ôõccãåsììôõn dììrèëctly rãåììllèëry.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sæàíîd tòò òòf pòòòòr fûûll bëé pòòst fæàcëé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Ìntröõdúùcèèd ììmprúùdèèncèè sèèèè säãy úùnplèèäãsììng dèèvöõnshììrèè äãccèèptäãncèè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lòôngêër wïîsdòôm gâäy nòôr dêësïîgn âägêë.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wéèâãthéèr tõò éèntéèréèd nõòrlâãnd nõò íín shõòwííng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rëèpëèáätëèd spëèáäkîïng shy áäppëètîïtëè.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Ëxcíìtêèd íìt hæàstíìly æàn pæàstüúrêè íìt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häãnd hóów däãrêè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