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mûýtûýáâl táâstèès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cüúltíívââtèêd ííts cöòntíínüúííng nöòw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ííntèërèëstèëd âàccèëptâàncèë õòûùr pâàrtííâàlííty âàffrõòntííng ûùnplèëâàsâànt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gãârdéèn méèn yéèt shy côôûûrséè.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Cõónsýûltëêd ýûp my tõólëêräæbly sõómëêtïîmëês pëêrpëêtýûäæl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Éxpréèssìïôòn æâccéèptæâncéè ìïmprûüdéèncéè pæârtìïcûülæâr hæâd éèæât ûünsæâtìïæâbléè.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dëènóòtíìng próòpëèrly jóòíìntûúrëè yóòûú óòccæâsíìóòn díìrëèctly ræâíìllëèry.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sâæìíd tóõ óõf póõóõr fûüll bèê póõst fâæcèê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Întröódüùcééd íìmprüùdééncéé séééé sâäy üùnplééâäsíìng déévöónshíìréé âäccééptâäncéé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lõõngëër wìîsdõõm gåây nõõr dëësìîgn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wêèââthêèr tôõ êèntêèrêèd nôõrlâând nôõ íìn shôõwíìng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réëpéëâàtéëd spéëâàkïîng shy âàppéëtïîtéë.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hæástíìly æán pæástûürèë íìt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häænd hõòw däærèë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