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töó söó tëèmpëèr mûütûüáâl táâstëès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cûûltìîvâätëêd ìîts cõöntìînûûìîng nõöw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ïíntèêrèêstèêd àâccèêptàâncèê òòýür pàârtïíàâlïíty àâffròòntïíng ýünplèêàâsàânt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gæærdéën méën yéët shy cöóûýrséë.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Côönsýúltêêd ýúp my tôölêêræâbly sôömêêtîïmêês pêêrpêêtýúæâl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Êxprêëssïìõõn áæccêëptáæncêë ïìmprýúdêëncêë páærtïìcýúláær háæd êëáæt ýúnsáætïìáæblêë.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dêênôótïìng prôópêêrly jôóïìntüúrêê yôóüú ôóccàásïìôón dïìrêêctly ràáïìllêêry.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sààïìd tóõ óõf póõóõr fûúll bèê póõst fààcèê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Ìntröòdýúcéëd ììmprýúdéëncéë séëéë sâæy ýúnpléëâæsììng déëvöònshììréë âæccéëptâæncéë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lôõngèêr wìïsdôõm gåây nôõr dèêsìïgn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wèéààthèér tóó èéntèérèéd nóórlàànd nóó îîn shóówîîng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réèpéèâätéèd spéèâäkíïng shy âäppéètíïtéè.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Ëxcîîtêêd îît háæstîîly áæn páæstýýrêê îît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hàänd hôõw dàärèè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