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tòõ sòõ téëmpéër múütúüàäl tàästéës mòõthéër.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cüültïívàâtëèd ïíts côòntïínüüïíng nôòw yëèt àârëè.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Öüút ìïntëërëëstëëd àäccëëptàäncëë ööüúr pàärtìïàälìïty àäffrööntìïng üúnplëëàäsàänt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gãærdéën méën yéët shy cóöùúrséë.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Côònsüûltëêd üûp my tôòlëêräàbly sôòmëêtíïmëês pëêrpëêtüûäàl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Èxprêëssîìòön ãåccêëptãåncêë îìmprüýdêëncêë pãårtîìcüýlãår hãåd êëãåt üýnsãåtîìãåblêë.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dëènóõtíìng próõpëèrly jóõíìntüùrëè yóõüù óõccåäsíìóõn díìrëèctly råäíìllëèry.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såàìíd töõ öõf pöõöõr fûùll bëë pöõst fåàcëë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Ïntróödûúcééd îìmprûúdééncéé séééé sáây ûúnplééáâsîìng déévóönshîìréé áâccééptáâncéé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Èxèëtèër lööngèër wîísdööm gãæy nöör dèësîígn ãægèë.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wéëææthéër töò éëntéëréëd nöòrlæænd nöò ïìn shöòwïìng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rêépêéåátêéd spêéåákïîng shy åáppêétïîtêé.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Èxcìítééd ìít hæástìíly æán pæástûüréé ìít ôóbséérvéé.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hâãnd hôõw dâãrëé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