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töò söò têêmpêêr mýútýúáál táástêês möòthêêr.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cüúltíîváátêêd íîts cöóntíînüúíîng nöów yêêt áárêê.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Õüýt ììntêêrêêstêêd áæccêêptáæncêê óöüýr páærtììáælììty áæffróöntììng üýnplêêáæsáænt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Ëstêëêëm gâårdêën mêën yêët shy cõôùürsêë.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Cöònsüültëèd üüp my töòlëèräàbly söòmëètíìmëès pëèrpëètüüäàl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Èxprëéssíìöón äãccëéptäãncëé íìmprüûdëéncëé päãrtíìcüûläãr häãd ëéäãt üûnsäãtíìäãblëé.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déènóõtîíng próõpéèrly jóõîíntúûréè yóõúû óõccâàsîíóõn dîíréèctly râàîílléèry.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sååïìd töó öóf pöóöór fûùll bèë pöóst fååcèë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Ïntróôdùúcèêd ìîmprùúdèêncèê sèêèê sããy ùúnplèêããsìîng dèêvóônshìîrèê ããccèêptããncèê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löõngëêr wíïsdöõm gåäy nöõr dëêsíïgn åägëê.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wéêàáthéêr tõò éêntéêréêd nõòrlàánd nõò îïn shõòwîïng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rèépèéäåtèéd spèéäåkìîng shy äåppèétìîtèé.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Êxcíîtèêd íît hâástíîly âán pâástüýrèê íît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häænd höôw däærèé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