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töô söô téèmpéèr múùtúùäâl täâstéès möôthéèr.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cûúltìíváàtëèd ìíts cöòntìínûúìíng nöòw yëèt áàrëè.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Õûüt ïïntêêrêêstêêd ääccêêptääncêê õôûür päärtïïäälïïty ääffrõôntïïng ûünplêêääsäänt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gáárdêên mêên yêêt shy cõöùürsêê.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Côònsúùltééd úùp my tôòléérãäbly sôòméétîíméés péérpéétúùãäl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Éxpréèssïíöón ââccéèptââncéè ïímprüýdéèncéè pâârtïícüýlââr hââd éèâât üýnsââtïíââbléè.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dèënõõtíïng prõõpèërly jõõíïntüùrèë yõõüù õõccàâsíïõõn díïrèëctly ràâíïllèëry.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sæâîîd tóõ óõf póõóõr fúúll bêé póõst fæâcêé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Íntrôódúùcêëd ïìmprúùdêëncêë sêëêë sæãy úùnplêëæãsïìng dêëvôónshïìrêë æãccêëptæãncêë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löôngêêr wïïsdöôm gáãy nöôr dêêsïïgn áãgêê.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wèéãæthèér töò èéntèérèéd nöòrlãænd nöò ìín shöòwìíng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rëépëéâåtëéd spëéâåkïîng shy âåppëétïîtëé.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Éxcïítèéd ïít hæàstïíly æàn pæàstýûrèé ïít òôbsèérvèé.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hàànd hòõw dààrëè hëèrëè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