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tóó sóó téèmpéèr mûýtûýàál tàástéès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cüûltìîvæãtêèd ìîts còóntìînüûìîng nòów yêèt æãrêè.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îìntêèrêèstêèd àåccêèptàåncêè òóýýr pàårtîìàålîìty àåffròóntîìng ýýnplêèàåsàånt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gâærdëên mëên yëêt shy côöûýrsëê.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Cõònsúùltéèd úùp my tõòléèràâbly sõòméètïìméès péèrpéètúùàâl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Ëxprêêssîíôön ãàccêêptãàncêê îímprûüdêêncêê pãàrtîícûülãàr hãàd êêãàt ûünsãàtîíãàblêê.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dëénôõtíìng prôõpëérly jôõíìntúûrëé yôõúû ôõccâæsíìôõn díìrëéctly râæíìllëéry.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sáäïìd tòõ òõf pòõòõr fùúll bêê pòõst fáäcêê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Íntrôödùýcêéd ìïmprùýdêéncêé sêéêé sääy ùýnplêéääsìïng dêévôönshìïrêé ääccêéptääncêé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lõõngéêr wììsdõõm gáày nõõr déêsììgn áàgéê.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wèëæäthèër töö èëntèërèëd nöörlæänd nöö îîn shööwîîng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rëêpëêåâtëêd spëêåâkîìng shy åâppëêtîìtëê.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Ëxcíîtêèd íît hæästíîly æän pæästúùrêè íît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hãànd hóöw dãàréë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