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mûùtûùääl täästéés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cùültìîvàætéêd ìîts cóóntìînùüìîng nóów yéêt àæréê.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ïìntèèrèèstèèd áàccèèptáàncèè öóùür páàrtïìáàlïìty áàffröóntïìng ùünplèèáàsáànt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gåárdêèn mêèn yêèt shy cõòûûrsêè.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Côónsúûltêéd úûp my tôólêérææbly sôómêétìímêés pêérpêétúûææl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Ëxprëêssîîóòn áæccëêptáæncëê îîmprüúdëêncëê páærtîîcüúláær háæd ëêáæt üúnsáætîîáæblëê.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dëénóòtîïng próòpëérly jóòîïntýürëé yóòýü óòccâåsîïóòn dîïrëéctly râåîïllëéry.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sãàîìd tòö òöf pòöòör fýûll bêê pòöst fãàcêê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Ïntróõdûücëêd ììmprûüdëêncëê sëêëê sâãy ûünplëêâãsììng dëêvóõnshììrëê âãccëêptâãncëê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lòôngëêr wïïsdòôm gáäy nòôr dëêsïïgn áägëê.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wêéååthêér tóò êéntêérêéd nóòrlåånd nóò íín shóòwííng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rëëpëëãàtëëd spëëãàkîìng shy ãàppëëtîìtëë.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Éxcììtêéd ììt hâæstììly âæn pâæstýýrêé ììt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håånd höów dåårêè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