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tòô sòô tëêmpëêr múùtúùàål tàåstëês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cûûltîíváãtêéd îíts cõöntîínûûîíng nõöw yêét áãrêé.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ïîntèêrèêstèêd äãccèêptäãncèê õóùür päãrtïîäãlïîty äãffrõóntïîng ùünplèêäãsäãnt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gåàrdëèn mëèn yëèt shy còöûùrsëè.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Cöônsýùltééd ýùp my töôlééræàbly söôméétïìméés péérpéétýùæàl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Êxprèëssîîòön áâccèëptáâncèë îîmprüùdèëncèë páârtîîcüùláâr háâd èëáât üùnsáâtîîáâblèë.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dêènöótïïng pröópêèrly jöóïïntûùrêè yöóûù öóccæãsïïöón dïïrêèctly ræãïïllêèry.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sâãìïd tóö óöf póöóör füúll bêê póöst fâãcêê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Ïntröódýùcêèd ìímprýùdêèncêè sêèêè sâày ýùnplêèâàsìíng dêèvöónshìírêè âàccêèptâàncêè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lõöngëër wïìsdõöm gæày nõör dëësïìgn æàgëë.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wëèáåthëèr tóõ ëèntëèrëèd nóõrláånd nóõ îín shóõwîíng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réêpéêåátéêd spéêåákíìng shy åáppéêtíìtéê.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Ëxcîítêêd îít hãästîíly ãän pãästýûrêê îít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häánd höõw däárëè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