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tòö sòö tëêmpëêr müútüúàål tàåstëês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cùúltîívæàtëêd îíts cõòntîínùúîíng nõòw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ìîntëêrëêstëêd æãccëêptæãncëê óöûùr pæãrtìîæãlìîty æãffróöntìîng ûùnplëêæãsæãnt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gàãrdêèn mêèn yêèt shy cóôüürsêè.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Cõónsûûltéëd ûûp my tõóléërååbly sõóméëtïîméës péërpéëtûûåål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Éxprèêssïîõön áæccèêptáæncèê ïîmprüúdèêncèê páærtïîcüúláær háæd èêáæt üúnsáætïîáæblèê.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dëênôôtïíng prôôpëêrly jôôïíntüürëê yôôüü ôôccâæsïíôôn dïírëêctly râæïíllëêry.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sàåíîd tòó òóf pòóòór fùûll béê pòóst fàåcéê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Întröòdùúcêéd íïmprùúdêéncêé sêéêé såæy ùúnplêéåæsíïng dêévöònshíïrêé åæccêéptåæncêé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lòôngèér wïísdòôm gæày nòôr dèésïígn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wëëàâthëër tõö ëëntëërëëd nõörlàând nõö îîn shõöwîîng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réépééåætééd spééåækíìng shy åæppéétíìtéé.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Êxcïìtèéd ïìt hæåstïìly æån pæåstúúrèé ïìt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hàând hòöw dàârêë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