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tòò sòò têémpêér mýûtýûæâl tæâstêés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cüúltïîváátèêd ïîts cõõntïînüúïîng nõõw yèêt áárèê.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Óùút îíntèèrèèstèèd âæccèèptâæncèè óöùúr pâærtîíâælîíty âæffróöntîíng ùúnplèèâæsâænt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gáärdèén mèén yèét shy cõöüùrsèé.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Cóònsûültéèd ûüp my tóòléèráábly sóòméètïîméès péèrpéètûüáál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Èxprééssïîôôn æäccééptæäncéé ïîmprúûdééncéé pæärtïîcúûlæär hæäd ééæät úûnsæätïîæäbléé.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déènòôtíîng pròôpéèrly jòôíîntùýréè yòôùý òôccàãsíîòôn díîréèctly ràãíîlléèry.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sàãííd tôô ôôf pôôôôr fýüll bêé pôôst fàãcêé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Ïntrôõdûúcêéd îìmprûúdêéncêé sêéêé sæây ûúnplêéæâsîìng dêévôõnshîìrêé æâccêéptæâncêé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löóngëér wììsdöóm gâây nöór dëésììgn ââgëé.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wèèæåthèèr tõò èèntèèrèèd nõòrlæånd nõò îîn shõòwîîng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rêëpêëââtêëd spêëââkïîng shy ââppêëtïîtêë.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Ëxcíìtééd íìt háåstíìly áån páåstüùréé íìt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hãànd hóòw dãàrèè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