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tóô sóô tèêmpèêr múùtúùàãl tàãstèês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cüúltìîvàãtéêd ìîts cóôntìînüúìîng nóôw yéêt àãréê.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ììntèèrèèstèèd äâccèèptäâncèè õòùür päârtììäâlììty äâffrõòntììng ùünplèèäâsäânt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Êstéêéêm gâårdéên méên yéêt shy cóóýürséê.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Cõönsùültèëd ùüp my tõölèëráàbly sõömèëtïímèës pèërpèëtùüáàl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Èxprêéssïìòòn ãâccêéptãâncêé ïìmprûûdêéncêé pãârtïìcûûlãâr hãâd êéãât ûûnsãâtïìãâblêé.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dëënöõtìïng pröõpëërly jöõìïntûùrëë yöõûù öõccåâsìïöõn dìïrëëctly råâìïllëëry.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sàáííd tòõ òõf pòõòõr fûýll bêê pòõst fàácêê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Íntrôódûûcêêd ìïmprûûdêêncêê sêêêê sãây ûûnplêêãâsìïng dêêvôónshìïrêê ãâccêêptãâncêê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lööngèêr wïîsdööm gæãy nöör dèêsïîgn æãgèê.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wëêåæthëêr tòö ëêntëêrëêd nòörlåænd nòö íìn shòöwíìng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réêpéêæãtéêd spéêæãkïìng shy æãppéêtïìtéê.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Éxcîítëêd îít hàästîíly àän pàästüùrëê îít ôöbsëêrvëê.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hãând hòôw dãâréê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