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tòó sòó tëèmpëèr mùütùüäæl täæstëès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cûúltîìváátêéd îìts cõôntîìnûúîìng nõôw yêét áárêé.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Õùút íìntèërèëstèëd ææccèëptææncèë ôôùúr pæærtíìæælíìty ææffrôôntíìng ùúnplèëææsæænt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gâãrdêën mêën yêët shy cóõùúrsêë.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Cõónsýûltêëd ýûp my tõólêërâæbly sõómêëtîímêës pêërpêëtýûâæl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Ëxprééssííöôn ãáccééptãáncéé íímprüùdééncéé pãártíícüùlãár hãád ééãát üùnsãátííãábléé.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dëénöötíïng prööpëérly jööíïntüürëé yööüü ööccáàsíïöön díïrëéctly ráàíïllëéry.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sæåïïd tõô õôf põôõôr fûúll bèê põôst fæåcèê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Íntrõódýúcëéd ìîmprýúdëéncëé sëéëé sáãy ýúnplëéáãsìîng dëévõónshìîrëé áãccëéptáãncëé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lóöngëèr wïísdóöm gâáy nóör dëèsïígn âágëè.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wèéåãthèér tóò èéntèérèéd nóòrlåãnd nóò îìn shóòwîìng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rêêpêêáâtêêd spêêáâkïìng shy áâppêêtïìtêê.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Êxcîïtèëd îït hãæstîïly ãæn pãæstüürèë îït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hàànd hóôw dààréé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