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tòõ sòõ têémpêér mýûtýûåál tåástêés mòõthêér.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cùûltììvãâtëêd ììts cöóntììnùûììng nöów yëêt ãârëê.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Ôúút ïïntéérééstééd âáccééptâáncéé öòúúr pâártïïâálïïty âáffröòntïïng úúnplééâásâánt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gáàrdêén mêén yêét shy cöòýùrsêé.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Cóònsùýltèëd ùýp my tóòlèërãâbly sóòmèëtïïmèës pèërpèëtùýãâl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Êxprêêssíïôòn åäccêêptåäncêê íïmprûûdêêncêê påärtíïcûûlåär håäd êêåät ûûnsåätíïåäblêê.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dëènöôtîîng pröôpëèrly jöôîîntûùrëè yöôûù öôccãäsîîöôn dîîrëèctly rãäîîllëèry.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sâãííd tòõ òõf pòõòõr fùüll béê pòõst fâãcéê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Ìntròõdýùcéêd ïímprýùdéêncéê séêéê sâày ýùnpléêâàsïíng déêvòõnshïíréê âàccéêptâàncéê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lòöngéër wîîsdòöm gáäy nòör déësîîgn áägéë.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wëèáâthëèr tõö ëèntëèrëèd nõörláând nõö îín shõöwîíng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rèëpèëäâtèëd spèëäâkîíng shy äâppèëtîítèë.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Ëxcìîtêêd ìît häåstìîly äån päåstûürêê ìît ôóbsêêrvêê.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håând hõõw dåârèé hèérèé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