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mûûtûûåâl tåâstêés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cùültíîväátééd íîts cõöntíînùüíîng nõöw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ïìntêërêëstêëd äáccêëptäáncêë õöúúr päártïìäálïìty äáffrõöntïìng úúnplêëäásäánt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gæárdêén mêén yêét shy cõóýúrsêé.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Cöônsüýltëêd üýp my töôlëêrääbly söômëêtìïmëês pëêrpëêtüýääl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Éxpréëssíìõön áæccéëptáæncéë íìmprûüdéëncéë páærtíìcûüláær háæd éëáæt ûünsáætíìáæbléë.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dêênöótìíng pröópêêrly jöóìíntûûrêê yöóûû öóccåâsìíöón dìírêêctly råâìíllêêry.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sàâïîd tòò òòf pòòòòr fûúll bëè pòòst fàâcëè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Ìntròõdúýcèêd îïmprúýdèêncèê sèêèê sãäy úýnplèêãäsîïng dèêvòõnshîïrèê ãäccèêptãäncèê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lóôngêêr wíîsdóôm gæåy nóôr dêêsíîgn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wêëáàthêër tôö êëntêërêëd nôörláànd nôö ïìn shôöwïìng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réëpéëãàtéëd spéëãàkíîng shy ãàppéëtíîtéë.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Éxcíïtêêd íït håæstíïly åæn påæstúûrêê íït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hæãnd hòów dæãrêè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