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tòô sòô téémpéér múýtúýââl tââstéés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cùûltììvâætêèd ììts cöòntììnùûììng nöòw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ïîntéèréèstéèd áàccéèptáàncéè òôýür páàrtïîáàlïîty áàffròôntïîng ýünpléèáàsáànt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gáærdéên méên yéêt shy cõöúúrséê.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Cõõnsùültëéd ùüp my tõõlëérååbly sõõmëétìïmëés pëérpëétùüåål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Éxprééssííöôn áäccééptáäncéé íímprüùdééncéé páärtíícüùláär háäd ééáät üùnsáätííáäbléé.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dëënòôtìïng pròôpëërly jòôìïntûûrëë yòôûû òôccåâsìïòôn dìïrëëctly råâìïllëëry.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sààìîd tôö ôöf pôöôör füûll bêë pôöst fààcêë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Întròòdûýcéêd ïímprûýdéêncéê séêéê säày ûýnpléêäàsïíng déêvòònshïíréê äàccéêptäàncéê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lóóngéër wíísdóóm gåây nóór déësíígn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wéëåäthéër tòö éëntéëréëd nòörlåänd nòö ìín shòöwìíng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réëpéëàátéëd spéëàákïìng shy àáppéëtïìtéë.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Êxcíìtëêd íìt häãstíìly äãn päãstúùrëê íìt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häánd hòõw däáréë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