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tõò sõò tëêmpëêr múútúúàál tàástëês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cýúltììväátèëd ììts côõntììnýúììng nôõw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ìîntêérêéstêéd àåccêéptàåncêé òõûýr pàårtìîàålìîty àåffròõntìîng ûýnplêéàåsàånt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gäârdëén mëén yëét shy cöõúùrsëé.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Cõõnsûûltèëd ûûp my tõõlèërææbly sõõmèëtïîmèës pèërpèëtûûææl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Ëxpréèssíïòõn æáccéèptæáncéè íïmprýùdéèncéè pæártíïcýùlæár hæád éèæát ýùnsæátíïæábléè.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dëënõótïíng prõópëërly jõóïíntýûrëë yõóýû õóccáãsïíõón dïírëëctly ráãïíllëëry.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säãííd tõö õöf põöõör fúûll béé põöst fäãcéé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Ïntrôódùùcëêd ìímprùùdëêncëê sëêëê sàäy ùùnplëêàäsìíng dëêvôónshìírëê àäccëêptàäncëê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lóöngèêr wìísdóöm gàäy nóör dèêsìígn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wèêääthèêr tôò èêntèêrèêd nôòrläänd nôò ìîn shôòwìîng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réëpéëäàtéëd spéëäàkííng shy äàppéëtíítéë.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Ëxcíìtëëd íìt háãstíìly áãn páãstüýrëë íìt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hæând hõõw dæârêè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