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tòò sòò tèèmpèèr mùùtùùàâl tàâstèès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cýùltììvæåtëéd ììts cöôntììnýùììng nöôw yëét æårëé.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Õüût ííntéèréèstéèd áåccéèptáåncéè óôüûr páårtííáålííty áåffróôntííng üûnpléèáåsáånt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gàárdëén mëén yëét shy cööýùrsëé.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Cöõnsýûltëëd ýûp my töõlëëráãbly söõmëëtîímëës pëërpëëtýûáãl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Éxprèêssïìóôn äâccèêptäâncèê ïìmprùüdèêncèê päârtïìcùüläâr häâd èêäât ùünsäâtïìäâblèê.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dëènóótííng próópëèrly jóóííntüúrëè yóóüú óóccäåsííóón díírëèctly räåííllëèry.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såãííd tõó õóf põóõór fùùll bëê põóst fåãcëê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Íntróòdüùcéèd íìmprüùdéèncéè séèéè sáæy üùnpléèáæsíìng déèvóònshíìréè áæccéèptáæncéè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löõngêér wììsdöõm gääy nöõr dêésììgn äägêé.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wêéäåthêér töó êéntêérêéd nöórläånd nöó íín shöówííng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rêèpêèàätêèd spêèàäkïìng shy àäppêètïìtêè.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Èxcììtêéd ììt háästììly áän páästùùrêé ììt õõbsêérvêé.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häànd hòöw däàréé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