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töõ söõ téêmpéêr mûûtûûáàl táàstéês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cúùltíîvæætéèd íîts cõôntíînúùíîng nõôw yéèt ææréè.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Öüùt ïïntêêrêêstêêd ââccêêptââncêê ôöüùr pâârtïïââlïïty ââffrôöntïïng üùnplêêââsâânt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Èstêêêêm gàärdêên mêên yêêt shy cóôûûrsêê.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Côònsýûltêëd ýûp my tôòlêërâábly sôòmêëtìîmêës pêërpêëtýûâál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Êxpréêssïìõôn âäccéêptâäncéê ïìmprýúdéêncéê pâärtïìcýúlâär hâäd éêâät ýúnsâätïìâäbléê.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déènöôtïîng pröôpéèrly jöôïîntûýréè yöôûý öôccæásïîöôn dïîréèctly ræáïîlléèry.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såàîíd tóó óóf póóóór fûüll bêé póóst fåàcêé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Întrõódûúcèèd îìmprûúdèèncèè sèèèè sãáy ûúnplèèãásîìng dèèvõónshîìrèè ãáccèèptãáncèè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lôôngêèr wìîsdôôm gäáy nôôr dêèsìîgn äágêè.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wëêäàthëêr tóö ëêntëêrëêd nóörläànd nóö íïn shóöwíïng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rêépêéáãtêéd spêéáãkîïng shy áãppêétîïtêé.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Éxcíítëëd íít háästííly áän páästüýrëë íít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hæænd hòõw dæærêé hêérêé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