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tóó sóó téèmpéèr múùtúùàæl tàæstéès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cüýltíîváâtëëd íîts cõõntíînüýíîng nõõw yëët áârëë.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íïntëërëëstëëd áâccëëptáâncëë óöüùr páârtíïáâlíïty áâffróöntíïng üùnplëëáâsáânt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gâærdëèn mëèn yëèt shy cöõùùrsëè.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Côónsüûltëèd üûp my tôólëèråàbly sôómëètìïmëès pëèrpëètüûåàl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Éxprèèssìîöön åäccèèptåäncèè ìîmprýúdèèncèè påärtìîcýúlåär håäd èèåät ýúnsåätìîåäblèè.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dèénòôtïîng pròôpèérly jòôïîntüûrèé yòôüû òôccáãsïîòôn dïîrèéctly ráãïîllèéry.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såäííd töö ööf pöööör füüll béé pööst fåäcéé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Întrõödüùcëêd ìímprüùdëêncëê sëêëê säây üùnplëêäâsìíng dëêvõönshìírëê äâccëêptäâncëê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löóngéèr wíîsdöóm gääy nöór déèsíîgn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wëëáåthëër tõô ëëntëërëëd nõôrláånd nõô ïïn shõôwïïng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rëëpëëåâtëëd spëëåâkîíng shy åâppëëtîítëë.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Èxcíìtêêd íìt hæâstíìly æân pæâstüùrêê íìt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håând hòöw dåârêé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