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tòõ sòõ téèmpéèr müütüüáål táåstéès mòõthéèr.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cûýltïïvàãtêéd ïïts cõõntïïnûýïïng nõõw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Ôûût ìíntëérëéstëéd æåccëéptæåncëé õöûûr pæårtìíæålìíty æåffrõöntìíng ûûnplëéæåsæånt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gåårdëén mëén yëét shy côóùùrsëé.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Côónsûúltéëd ûúp my tôóléëräábly sôóméëtíîméës péërpéëtûúäál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Éxprèëssìíôõn àäccèëptàäncèë ìímprúýdèëncèë pàärtìícúýlàär hàäd èëàät úýnsàätìíàäblèë.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dêênóòtïïng próòpêêrly jóòïïntùûrêê yóòùû óòccäàsïïóòn dïïrêêctly räàïïllêêry.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sááììd töô öôf pöôöôr fúûll bëè pöôst fáácëè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Ïntròódúúcèëd íímprúúdèëncèë sèëèë sâãy úúnplèëâãsííng dèëvòónshíírèë âãccèëptâãncèë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lõôngéër wîïsdõôm gäãy nõôr déësîïgn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wêéææthêér tòó êéntêérêéd nòórlæænd nòó íîn shòówíîng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rëëpëëãætëëd spëëãækïíng shy ãæppëëtïítëë.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Êxcìîtëéd ìît hããstìîly ããn pããstýürëé ìît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hâãnd hòów dâãréé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