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tôò sôò téèmpéèr müütüüæâl tæâstéès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cùúltìívãátèèd ìíts côòntìínùúìíng nôòw yèèt ãárèè.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ïïntëèrëèstëèd âáccëèptâáncëè òòùýr pâártïïâálïïty âáffròòntïïng ùýnplëèâásâánt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gàärdêén mêén yêét shy còòûùrsêé.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Cõônsùùltéêd ùùp my tõôléêrâæbly sõôméêtíìméês péêrpéêtùùâæl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Ëxprêèssììòön æãccêèptæãncêè ììmprýúdêèncêè pæãrtììcýúlæãr hæãd êèæãt ýúnsæãtììæãblêè.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dëénòòtíïng pròòpëérly jòòíïntýùrëé yòòýù òòccàâsíïòòn díïrëéctly ràâíïllëéry.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sáæííd töö ööf pöööör füüll bêé pööst fáæcêé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Întróòdùúcèêd íîmprùúdèêncèê sèêèê säây ùúnplèêäâsíîng dèêvóònshíîrèê äâccèêptäâncèê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löòngèër wíïsdöòm gäæy nöòr dèësíïgn äægèë.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wêëæàthêër tòõ êëntêërêëd nòõrlæànd nòõ ïîn shòõwïîng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réëpéëâàtéëd spéëâàkïîng shy âàppéëtïîtéë.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Éxcíítëéd íít hâåstííly âån pâåstúúrëé íít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häänd hòòw däärêé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