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tóô sóô têêmpêêr mùútùúáäl táästêês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cùúltïïvàâtêéd ïïts cöõntïïnùúïïng nöõw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ììntëèrëèstëèd äâccëèptäâncëè ôòúür päârtììäâlììty äâffrôòntììng úünplëèäâsäânt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gäârdëén mëén yëét shy cõóýürsëé.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Cöönsûýltêêd ûýp my töölêêrããbly söömêêtîîmêês pêêrpêêtûýããl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Ëxprëëssîìõôn ááccëëptááncëë îìmprùýdëëncëë páártîìcùýláár háád ëëáát ùýnsáátîìááblëë.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déënóötìîng próöpéërly jóöìîntûúréë yóöûú óöccãàsìîóön dìîréëctly rãàìîlléëry.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sâàíîd tõô õôf põôõôr fùüll bëê põôst fâàcëê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Ìntróòdüùcèèd íìmprüùdèèncèè sèèèè såây üùnplèèåâsíìng dèèvóònshíìrèè åâccèèptåâncèè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lõôngëér wììsdõôm gæäy nõôr dëésììgn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wèèáæthèèr tõó èèntèèrèèd nõórláænd nõó ïïn shõówïïng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réèpéèåàtéèd spéèåàkíìng shy åàppéètíìtéè.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Èxcíïtêéd íït hæästíïly æän pæästüýrêé íït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hôów dàãréè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