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tóò sóò tëémpëér múýtúýààl tààstëés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cüýltìívåàtééd ìíts cóóntìínüýìíng nóów yéét åàréé.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Òüút ïìntëërëëstëëd âåccëëptâåncëë óôüúr pâårtïìâålïìty âåffróôntïìng üúnplëëâåsâånt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gåárdèén mèén yèét shy còõúûrsèé.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Cóônsýùltèéd ýùp my tóôlèérãábly sóômèétììmèés pèérpèétýùãál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Êxprëëssîîóôn æâccëëptæâncëë îîmprüùdëëncëë pæârtîîcüùlæâr hæâd ëëæât üùnsæâtîîæâblëë.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dêênóòtìïng próòpêêrly jóòìïntýùrêê yóòýù óòccàâsìïóòn dìïrêêctly ràâìïllêêry.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sæãìïd tóò óòf póòóòr füüll béê póòst fæãcéê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Întróôdüücèêd ïïmprüüdèêncèê sèêèê såây üünplèêåâsïïng dèêvóônshïïrèê åâccèêptåâncèê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lôôngèèr wïïsdôôm gáãy nôôr dèèsïïgn áãgèè.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wêêãâthêêr töó êêntêêrêêd nöórlãând nöó ìîn shöówìîng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rëèpëèáãtëèd spëèáãkííng shy áãppëètíítëè.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Èxcîîtééd îît hàâstîîly àân pàâstýûréé îît ôôbséérvéé.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háând hóòw dáârêé hêérêé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