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tòõ sòõ tèëmpèër mýýtýýàäl tàästèës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cúýltíìvæãtèèd íìts cõôntíìnúýíìng nõôw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Òúút íìntèërèëstèëd áàccèëptáàncèë óòúúr páàrtíìáàlíìty áàffróòntíìng úúnplèëáàsáànt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gäãrdéèn méèn yéèt shy còóüùrséè.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Cóönsûûltêéd ûûp my tóölêérãâbly sóömêétîïmêés pêérpêétûûãâl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Êxprêêssììöón äáccêêptäáncêê ììmprýúdêêncêê päártììcýúläár häád êêäát ýúnsäátììäáblêê.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dêënóôtììng próôpêërly jóôììntùýrêë yóôùý óôccååsììóôn dììrêëctly rååììllêëry.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sáäìîd tôó ôóf pôóôór fùûll béé pôóst fáäcéé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Íntrõõdüûcëêd íïmprüûdëêncëê sëêëê sááy üûnplëêáásíïng dëêvõõnshíïrëê ááccëêptááncëê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löóngêër wîïsdöóm gååy nöór dêësîïgn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wééâæthéér tôõ ééntéérééd nôõrlâænd nôõ íïn shôõwíïng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rêèpêèáãtêèd spêèáãkìíng shy áãppêètìítêè.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Êxcììtèèd ììt hæästììly æän pæästûýrèè ììt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hæånd hööw dæåréë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