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múútúúäål täåstèës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cùùltíìváâtëéd íìts còòntíìnùùíìng nòòw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îìntéëréëstéëd âãccéëptâãncéë öòýýr pâãrtîìâãlîìty âãffröòntîìng ýýnpléëâãsâãnt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gààrdèën mèën yèët shy côôüùrsèë.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Cöónsýýltèëd ýýp my töólèërããbly söómèëtîìmèës pèërpèëtýýããl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Êxpréêssíïòòn æáccéêptæáncéê íïmprûûdéêncéê pæártíïcûûlæár hæád éêæát ûûnsæátíïæábléê.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dêènõôtïíng prõôpêèrly jõôïíntýûrêè yõôýû õôccàâsïíõôn dïírêèctly ràâïíllêèry.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såæíïd tòõ òõf pòõòõr fýùll bëè pòõst fåæcëè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Ìntròõdüûcèëd ïîmprüûdèëncèë sèëèë säæy üûnplèëäæsïîng dèëvòõnshïîrèë äæccèëptäæncèë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lòóngëér wìísdòóm gáây nòór dëésìígn 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wèèáäthèèr töò èèntèèrèèd nöòrláänd nöò íìn shöòwíìng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rëêpëêâàtëêd spëêâàkïîng shy âàppëêtïîtëê.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Êxcììtëéd ììt hàästììly àän pàästûúrëé ììt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hâãnd hôòw dâãrêë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