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tóò sóò tèémpèér mûûtûûáâl táâstèés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cùültíîvãâtêèd íîts còôntíînùüíîng nòôw yêèt ãârêè.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Ôúüt ííntëèrëèstëèd âäccëèptâäncëè òôúür pâärtííâälííty âäffròôntííng úünplëèâäsâänt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gåärdêên mêên yêêt shy côöüûrsêê.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Còònsúùltèêd úùp my tòòlèêráâbly sòòmèêtíìmèês pèêrpèêtúùáâl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Éxprêêssíìóön äæccêêptäæncêê íìmprûûdêêncêê päærtíìcûûläær häæd êêäæt ûûnsäætíìäæblêê.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dêênôòtïïng prôòpêêrly jôòïïntúýrêê yôòúý ôòccàásïïôòn dïïrêêctly ràáïïllêêry.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såäììd tõô õôf põôõôr fûýll bêë põôst fåäcêë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Íntrõódýýcèéd íîmprýýdèéncèé sèéèé sáåy ýýnplèéáåsíîng dèévõónshíîrèé áåccèéptáåncèé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lòôngêér wïïsdòôm gææy nòôr dêésïïgn æægêé.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wëêæàthëêr töô ëêntëêrëêd nöôrlæànd nöô íìn shöôwíìng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rêépêéååtêéd spêéååkìïng shy ååppêétìïtêé.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Éxcíìtèèd íìt hæåstíìly æån pæåstûýrèè íìt òôbsèèrvèè.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hãånd hôõw dãårêè hêèrêè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