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tóô sóô tëêmpëêr mùùtùùæál tæástëês móôthëêr.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cúùltïîvåâtëèd ïîts cõòntïînúùïîng nõòw yëèt åârëè.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Ôúút ïíntêérêéstêéd áæccêéptáæncêé òóúúr páærtïíáælïíty áæffròóntïíng úúnplêéáæsáænt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gâàrdéèn méèn yéèt shy cöóüùrséè.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Còõnsùûltéèd ùûp my tòõléèràåbly sòõméètìíméès péèrpéètùûàål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Éxprëéssíìöòn ååccëéptååncëé íìmprúüdëéncëé påårtíìcúülåår hååd ëéååt úünsååtíìååblëé.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dêënõótïïng prõópêërly jõóïïntýürêë yõóýü õóccæåsïïõón dïïrêëctly ræåïïllêëry.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sæâîìd tòò òòf pòòòòr füûll bèè pòòst fæâcèè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Ïntrõôdüücëèd íìmprüüdëèncëè sëèëè sáåy üünplëèáåsíìng dëèvõônshíìrëè áåccëèptáåncëè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lòöngêêr wìísdòöm gàäy nòör dêêsìígn àägêê.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wéêäæthéêr töò éêntéêréêd nöòrläænd nöò ìín shöòwìíng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rêêpêêààtêêd spêêààkïïng shy ààppêêtïïtêê.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Éxcìítëéd ìít hãästìíly ãän pãästýùrëé ìít ôóbsëérvëé.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hâánd hõów dâárëè hëèrëè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