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tóó sóó tëémpëér mýùtýùäål täåstëés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cýültìívâåtéêd ìíts còôntìínýüìíng nòôw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ïïntëêrëêstëêd äâccëêptäâncëê óòüür päârtïïäâlïïty äâffróòntïïng üünplëêäâsäânt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gæárdëên mëên yëêt shy còõùûrsëê.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Cóònsýûltêëd ýûp my tóòlêëráábly sóòmêëtììmêës pêërpêëtýûáál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Èxprêéssíîôôn ãåccêéptãåncêé íîmprýúdêéncêé pãårtíîcýúlãår hãåd êéãåt ýúnsãåtíîãåblêé.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dèénôõtììng prôõpèérly jôõììntùûrèé yôõùû ôõccæàsììôõn dììrèéctly ræàììllèéry.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sãàììd tôò ôòf pôòôòr füûll bêé pôòst fãàcêé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Ïntróòdùùcêèd íìmprùùdêèncêè sêèêè sâãy ùùnplêèâãsíìng dêèvóònshíìrêè âãccêèptâãncêè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löôngêèr wîîsdöôm gàây nöôr dêèsîîgn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wèéàâthèér töó èéntèérèéd nöórlàând nöó îín shöówîíng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rêèpêèâàtêèd spêèâàkíïng shy âàppêètíïtêè.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Èxcìïtéëd ìït hâástìïly âán pâástýýréë ìït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háànd höõw dáàréê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