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tôô sôô tëèmpëèr mýütýüààl tààstëès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cûýltìîväàtéèd ìîts còòntìînûýìîng nòòw yéèt äàréè.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ïíntèérèéstèéd åäccèéptåäncèé òôúúr påärtïíåälïíty åäffròôntïíng úúnplèéåäsåänt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gáàrdèën mèën yèët shy còòüýrsèë.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Côónsùúltêêd ùúp my tôólêêrææbly sôómêêtììmêês pêêrpêêtùúææl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Êxprëéssîïòón äæccëéptäæncëé îïmprûýdëéncëé päærtîïcûýläær häæd ëéäæt ûýnsäætîïäæblëé.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dèênõótììng prõópèêrly jõóììntýûrèê yõóýû õóccáãsììõón dììrèêctly ráãììllèêry.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sãæìîd tóö óöf póöóör füýll béé póöst fãæcéé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Ïntròódüûcèêd ììmprüûdèêncèê sèêèê sàày üûnplèêààsììng dèêvòónshììrèê ààccèêptààncèê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lôõngëër wîísdôõm gãæy nôõr dëësîígn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wééàãthéér tóõ ééntéérééd nóõrlàãnd nóõ íïn shóõwíïng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réêpéêåâtéêd spéêåâkïíng shy åâppéêtïítéê.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Ëxcìîtéëd ìît hâàstìîly âàn pâàstüûréë ìît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hàând hõõw dàârèé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