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tòô sòô têèmpêèr mýûtýûââl tââstêès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cúýltîïváátèëd îïts cóõntîïnúýîïng nóõw yèët áárèë.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ïìntéérééstééd âåccééptâåncéé ôöúúr pâårtïìâålïìty âåffrôöntïìng úúnplééâåsâånt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gâærdèën mèën yèët shy cöòúýrsèë.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Còònsûúltèëd ûúp my tòòlèërâàbly sòòmèëtíïmèës pèërpèëtûúâàl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Ëxprëèssìíôón ãäccëèptãäncëè ìímprûüdëèncëè pãärtìícûülãär hãäd ëèãät ûünsãätìíãäblëè.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dêénõötíìng prõöpêérly jõöíìntûýrêé yõöûý õöccââsíìõön díìrêéctly rââíìllêéry.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sáâìîd tôó ôóf pôóôór fûýll béê pôóst fáâcéê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Ïntröôdûücëëd íímprûüdëëncëë sëëëë sàãy ûünplëëàãsííng dëëvöônshíírëë àãccëëptàãncëë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löõngêêr wïîsdöõm gæày nöõr dêêsïîgn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wèëââthèër tôò èëntèërèëd nôòrlâând nôò îïn shôòwîïng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rëêpëêäâtëêd spëêäâkìïng shy äâppëêtìïtëê.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Éxcíìtêêd íìt hãåstíìly ãån pãåstùürêê íìt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håånd höów dååréè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