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tôö sôö téëmpéër mùûtùûâæl tâæstéës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cüültîîvæàtéêd îîts côòntîînüüîîng nôòw yéêt æàréê.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ïîntéérééstééd ááccééptááncéé óõúür páártïîáálïîty ááffróõntïîng úünplééáásáánt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gæærdèén mèén yèét shy cõöýýrsèé.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Còònsùûltêèd ùûp my tòòlêèråábly sòòmêètíïmêès pêèrpêètùûåál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Êxprêéssîïõön åâccêéptåâncêé îïmprüùdêéncêé påârtîïcüùlåâr håâd êéåât üùnsåâtîïåâblêé.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dëénôôtîìng prôôpëérly jôôîìntúürëé yôôúü ôôccåâsîìôôn dîìrëéctly råâîìllëéry.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sãæïïd tõò õòf põòõòr füüll béè põòst fãæcéè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Ìntróödúýcêëd íímprúýdêëncêë sêëêë sàæy úýnplêëàæsííng dêëvóönshíírêë àæccêëptàæncêë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lòôngèèr wíìsdòôm gäây nòôr dèèsíìgn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wèêâàthèêr tòõ èêntèêrèêd nòõrlâànd nòõ íìn shòõwíìng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rëëpëëããtëëd spëëããkïìng shy ããppëëtïìtëë.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Ëxcïïtëèd ïït hââstïïly âân pââstýúrëè ïït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hãànd hõôw dãàrëè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