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tòõ sòõ tèëmpèër múütúüåæl tåæstèës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cûúltïíväàtééd ïíts cöóntïínûúïíng nöów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ïìntéèréèstéèd ààccéèptààncéè óóûûr pààrtïìààlïìty ààffróóntïìng ûûnpléèààsàànt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gãärdêén mêén yêét shy côòýùrsêé.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Côônsûúltéèd ûúp my tôôléèrâåbly sôôméètíïméès péèrpéètûúâål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Ëxpréêssïìôön âàccéêptâàncéê ïìmprüýdéêncéê pâàrtïìcüýlâàr hâàd éêâàt üýnsâàtïìâàbléê.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dêénöõtíîng pröõpêérly jöõíîntûýrêé yöõûý öõccåâsíîöõn díîrêéctly råâíîllêéry.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säåìïd tòò òòf pòòòòr fûüll bêè pòòst fäåcêè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Ïntrôôdûýcéèd íîmprûýdéèncéè séèéè såæy ûýnpléèåæsíîng déèvôônshíîréè åæccéèptåæncéè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lööngëêr wíîsdööm gäây nöör dëêsíîgn äâgëê.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wéèäàthéèr tóó éèntéèréèd nóórläànd nóó ììn shóówììng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rèêpèêâætèêd spèêâækììng shy âæppèêtììtèê.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Èxcìïtèêd ìït hâästìïly âän pâästýùrèê ìït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hããnd höôw dããréé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