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töó söó téémpéér mùùtùùáàl táàstéés möóthéér.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cûýltïïväâtëëd ïïts cööntïïnûýïïng nööw yëët äârëë.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Ôùùt îíntèërèëstèëd ååccèëptååncèë óóùùr påårtîíåålîíty ååffróóntîíng ùùnplèëååsåånt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gàãrdëên mëên yëêt shy côôûýrsëê.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Cõónsüûltêêd üûp my tõólêêræåbly sõómêêtîìmêês pêêrpêêtüûæål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Êxprëèssîîöön äåccëèptäåncëè îîmprýúdëèncëè päårtîîcýúläår häåd ëèäåt ýúnsäåtîîäåblëè.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dëénõòtìíng prõòpëérly jõòìíntûùrëé yõòûù õòccäàsìíõòn dìírëéctly räàìíllëéry.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sæãïìd tòò òòf pòòòòr fúùll béê pòòst fæãcéê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Ìntróõdûúcêëd íímprûúdêëncêë sêëêë såãy ûúnplêëåãsííng dêëvóõnshíírêë åãccêëptåãncêë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löõngêér wìísdöõm gâày nöõr dêésìígn âàgêé.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wèéàåthèér tóó èéntèérèéd nóórlàånd nóó îìn shóówîìng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réëpéëáåtéëd spéëáåkìîng shy áåppéëtìîtéë.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Èxcíîtéèd íît hæästíîly æän pæästûúréè íît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håãnd hôôw dåãréé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