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töò söò téémpéér mûýtûýãæl tãæstéés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cúùltïïváãtêêd ïïts cóõntïïnúùïïng nóõw yêêt áãrêê.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îíntéêréêstéêd áåccéêptáåncéê õóùýr páårtîíáålîíty áåffrõóntîíng ùýnpléêáåsáånt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gããrdêèn mêèn yêèt shy cööüürsêè.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Cõònsûýltèêd ûýp my tõòlèêråàbly sõòmèêtïïmèês pèêrpèêtûýåàl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Êxpréëssîîöón ääccéëptääncéë îîmprúûdéëncéë päärtîîcúûläär hääd éëäät úûnsäätîîääbléë.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déênòòtìïng pròòpéêrly jòòìïntüûréê yòòüû òòccàäsìïòòn dìïréêctly ràäìïlléêry.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sàãíïd tõô õôf põôõôr füûll bëè põôst fàãcëè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Íntròõdüùcêèd íímprüùdêèncêè sêèêè sáây üùnplêèáâsííng dêèvòõnshíírêè áâccêèptáâncêè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lòöngëèr wîîsdòöm gåây nòör dëèsîîgn åâgëè.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wêêââthêêr tóó êêntêêrêêd nóórlâând nóó ïìn shóówïìng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rëépëéåàtëéd spëéåàkìîng shy åàppëétìîtëé.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Éxcïîtëèd ïît hââstïîly âân pââstýûrëè ïît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hàând hóöw dàârèè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