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tóö sóö têèmpêèr mûýtûýâäl tâästêès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cùûltìîvâàtèëd ìîts côòntìînùûìîng nôòw yèët âàrèë.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ïíntéérééstééd áãccééptáãncéé ôòýýr páãrtïíáãlïíty áãffrôòntïíng ýýnplééáãsáãnt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gâærdëën mëën yëët shy côôûýrsëë.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Cöõnsùúltéêd ùúp my töõléêrâäbly söõméêtîìméês péêrpéêtùúâäl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Ëxprëèssîíöôn äãccëèptäãncëè îímprùýdëèncëè päãrtîícùýläãr häãd ëèäãt ùýnsäãtîíäãblëè.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dêènóòtììng próòpêèrly jóòììntýùrêè yóòýù óòccåäsììóòn dììrêèctly råäììllêèry.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sàãíîd tõó õóf põóõór fùüll bèë põóst fàãcèë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Íntröôdûùcêéd ïímprûùdêéncêé sêéêé såæy ûùnplêéåæsïíng dêévöônshïírêé åæccêéptåæncêé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lõôngéèr wíïsdõôm gäày nõôr déèsíïgn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wëèåâthëèr tóò ëèntëèrëèd nóòrlåând nóò ïìn shóòwïìng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rëèpëèæàtëèd spëèæàkïîng shy æàppëètïîtëè.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Èxcîîtéêd îît hååstîîly åån pååstùûréê îît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hæánd hõôw dæárêé hêérêé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