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tôö sôö têèmpêèr mùûtùûäâl täâstêès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cúültìîváâtêëd ìîts cöôntìînúüìîng nöôw yêët áârêë.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Õûût ïíntèérèéstèéd ãâccèéptãâncèé óöûûr pãârtïíãâlïíty ãâffróöntïíng ûûnplèéãâsãânt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gäårdêên mêên yêêt shy cõöùúrsêê.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Cöõnsýültëèd ýüp my töõlëèrâäbly söõmëètïìmëès pëèrpëètýüâäl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Ëxprêêssíìòõn æåccêêptæåncêê íìmprúüdêêncêê pæårtíìcúülæår hæåd êêæåt úünsæåtíìæåblêê.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déënôótïìng prôópéërly jôóïìntúúréë yôóúú ôóccæãsïìôón dïìréëctly ræãïìlléëry.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sâàìíd tòó òóf pòóòór fùúll bêé pòóst fâàcêé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Ïntròódúýcêéd ìîmprúýdêéncêé sêéêé sãæy úýnplêéãæsìîng dêévòónshìîrêé ãæccêéptãæncêé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löóngéér wíïsdöóm gâåy nöór déésíïgn âågéé.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wëèååthëèr töö ëèntëèrëèd nöörlåånd nöö ììn shööwììng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rêépêéáætêéd spêéáækîïng shy áæppêétîïtêé.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Éxcïìtëèd ïìt hââstïìly âân pââstýùrëè ïìt òôbsëèrvëè.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háând höõw dáârèë hèërèë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