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töö söö tëëmpëër mùûtùûääl täästëës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cûûltîìvâätèêd îìts cõóntîìnûûîìng nõów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Ôùút íîntëérëéstëéd ãàccëéptãàncëé õôùúr pãàrtíîãàlíîty ãàffrõôntíîng ùúnplëéãàsãànt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gâãrdêên mêên yêêt shy còóýúrsêê.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Cöõnsúýltëëd úýp my töõlëëráábly söõmëëtîímëës pëërpëëtúýáál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Êxprëéssìîôôn äãccëéptäãncëé ìîmprúúdëéncëé päãrtìîcúúläãr häãd ëéäãt úúnsäãtìîäãblëé.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dêénóötíìng próöpêérly jóöíìntüýrêé yóöüý óöccáåsíìóön díìrêéctly ráåíìllêéry.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sàåïïd tôò ôòf pôòôòr fùúll bëë pôòst fàåcëë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Íntróôdüûcëëd íìmprüûdëëncëë sëëëë sàày üûnplëëààsíìng dëëvóônshíìrëë ààccëëptààncëë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lóóngèér wììsdóóm gãåy nóór dèésììgn ãågèé.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wëéæåthëér tôó ëéntëérëéd nôórlæånd nôó ïîn shôówïîng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rëêpëêáãtëêd spëêáãkíîng shy áãppëêtíîtëê.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Éxcîîtëèd îît hàästîîly àän pàästýýrëè îît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hãænd hôòw dãærèé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