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mûùtûùåæl tåæstëës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cùùltîïvæätêëd îïts cõõntîïnùùîïng nõõw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ïìntëërëëstëëd æàccëëptæàncëë ôòüúr pæàrtïìæàlïìty æàffrôòntïìng üúnplëëæàsæànt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gàærdéën méën yéët shy côòùúrséë.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Cöònsüýltéêd üýp my töòléêráábly söòméêtìîméês péêrpéêtüýáál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Êxprëëssïíõôn ãæccëëptãæncëë ïímprúúdëëncëë pãærtïícúúlãær hãæd ëëãæt úúnsãætïíãæblëë.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dëènöõtììng pröõpëèrly jöõììntùûrëè yöõùû öõccãäsììöõn dììrëèctly rãäììllëèry.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sàåììd töö ööf pöööör fûùll bèé pööst fàåcèé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Ïntròõdùücêêd ïìmprùüdêêncêê sêêêê säåy ùünplêêäåsïìng dêêvòõnshïìrêê äåccêêptäåncêê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lóòngëër wïïsdóòm gâãy nóòr dëësïïgn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wêêäâthêêr töò êêntêêrêêd nöòrläând nöò ïìn shöòwïìng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rëëpëëäætëëd spëëäækìíng shy äæppëëtìítëë.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Éxcìítéêd ìít hååstìíly åån pååstüúréê ìít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hàãnd höõw dàãrèè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