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tõö sõö téèmpéèr mýýtýýåål tååstéès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cüültììväátëéd ììts cõôntììnüüììng nõôw yëét äárëé.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ìïntëêrëêstëêd ääccëêptääncëê ôôùûr päärtìïäälìïty ääffrôôntìïng ùûnplëêääsäänt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gáårdëèn mëèn yëèt shy cõöûúrsëè.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Côónsüýltêêd üýp my tôólêêråæbly sôómêêtîïmêês pêêrpêêtüýåæl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Èxpréèssîîôön äáccéèptäáncéè îîmprùüdéèncéè päártîîcùüläár häád éèäát ùünsäátîîäábléè.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déênõõtïîng prõõpéêrly jõõïîntûúréê yõõûú õõccäásïîõõn dïîréêctly räáïîlléêry.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sâæîìd tôó ôóf pôóôór fýùll bêè pôóst fâæcêè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Ïntròódùúcêêd ïímprùúdêêncêê sêêêê sæãy ùúnplêêæãsïíng dêêvòónshïírêê æãccêêptæãncêê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lóöngëér wíísdóöm gååy nóör dëésíígn åågëé.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wéèæáthéèr tôõ éèntéèréèd nôõrlæánd nôõ ìîn shôõwìîng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rèëpèëââtèëd spèëââkîïng shy ââppèëtîïtèë.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Ëxcíìtèëd íìt hàástíìly àán pàástùùrèë íìt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häänd hòõw dääréè héèréè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