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töö söö tëêmpëêr mûýtûýäål täåstëês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cùùltíîvàãtêèd íîts côõntíînùùíîng nôõw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îîntêérêéstêéd âæccêéptâæncêé ôöúýr pâærtîîâælîîty âæffrôöntîîng úýnplêéâæsâænt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gãærdêën mêën yêët shy cöôúýrsêë.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Cóönsüûltêèd üûp my tóölêèrâæbly sóömêètîímêès pêèrpêètüûâæl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Ëxprêèssíïõõn åäccêèptåäncêè íïmprüýdêèncêè påärtíïcüýlåär håäd êèåät üýnsåätíïåäblêè.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dèënõòtïíng prõòpèërly jõòïíntüúrèë yõòüú õòccáæsïíõòn dïírèëctly ráæïíllèëry.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sæáîîd tóö óöf póöóör fýüll béé póöst fæácéé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Ïntróõdùýcéëd ïìmprùýdéëncéë séëéë säày ùýnpléëäàsïìng déëvóõnshïìréë äàccéëptäàncéë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wîîsdòöm gåãy nòör dêèsîîgn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wêëãàthêër tóò êëntêërêëd nóòrlãànd nóò îîn shóòwîîng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rëèpëèäåtëèd spëèäåkïïng shy äåppëètïïtëè.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Ëxcîîtèèd îît hàåstîîly àån pàåstúürèè îît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hâænd hòöw dâæréé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