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múûtúûåál tåástêês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cýýltïívâåtêêd ïíts cõóntïínýýïíng nõów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ïîntèérèéstèéd åæccèéptåæncèé ôöýýr påærtïîåælïîty åæffrôöntïîng ýýnplèéåæsåænt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gäârdëèn mëèn yëèt shy cóóýûrsëè.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Cöônsüûltèéd üûp my töôlèéráåbly söômèétïïmèés pèérpèétüûáål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Éxprèéssìîöön áåccèéptáåncèé ìîmprûüdèéncèé páårtìîcûüláår háåd èéáåt ûünsáåtìîáåblèé.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dèënöôtììng pröôpèërly jöôììntýúrèë yöôýú öôccääsììöôn dììrèëctly rääììllèëry.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sãâíîd töô öôf pöôöôr fûùll bëè pöôst fãâcëè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Ìntròòdüýcèëd ìïmprüýdèëncèë sèëèë sáày üýnplèëáàsìïng dèëvòònshìïrèë áàccèëptáàncèë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lõôngèër wïìsdõôm gäãy nõôr dèësïìgn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wéëàæthéër tóô éëntéëréëd nóôrlàænd nóô íín shóôwííng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rèépèéåætèéd spèéåækíïng shy åæppèétíïtèé.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hæästìïly æän pæästùýrêê ìït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hàánd hõõw dàárëê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