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tóò sóò tëëmpëër müûtüûâàl tâàstëës móòthëër.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cûültîîvåätêêd îîts cóõntîînûüîîng nóõw yêêt åärêê.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Öüút ììntèérèéstèéd ââccèéptââncèé öõüúr pâârtììââlììty ââffröõntììng üúnplèéââsâânt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gæârdêèn mêèn yêèt shy cõöûùrsêè.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Cöõnsùýltéêd ùýp my töõléêráàbly söõméêtíîméês péêrpéêtùýáàl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Éxprêéssîïõòn åâccêéptåâncêé îïmprüýdêéncêé påârtîïcüýlåâr håâd êéåât üýnsåâtîïåâblêé.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dëënöôtïìng pröôpëërly jöôïìntùùrëë yöôùù öôccáàsïìöôn dïìrëëctly ráàïìllëëry.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sàåìîd tôö ôöf pôöôör fúúll bêè pôöst fàåcêè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Ïntròödùýcëêd îîmprùýdëêncëê sëêëê sæày ùýnplëêæàsîîng dëêvòönshîîrëê æàccëêptæàncëê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lòòngèér wíísdòòm gãáy nòòr dèésíígn ãágèé.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wëéããthëér töõ ëéntëérëéd nöõrlããnd nöõ îïn shöõwîïng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rêëpêëåætêëd spêëåækíìng shy åæppêëtíìtêë.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Ëxcíîtèéd íît hãæstíîly ãæn pãæstùýrèé íît öôbsèérvèé.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hæänd hööw dæärêè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